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武汉市农业农村局柔性执法开展情况统计表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单位：（公章）                                                                                                 统计时间：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67"/>
        <w:gridCol w:w="1350"/>
        <w:gridCol w:w="1395"/>
        <w:gridCol w:w="1350"/>
        <w:gridCol w:w="1455"/>
        <w:gridCol w:w="1425"/>
        <w:gridCol w:w="1350"/>
        <w:gridCol w:w="1380"/>
        <w:gridCol w:w="795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处理方式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说服教育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劝导示范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行政建议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预警提示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行政指导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行政约谈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行政告诫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行政回访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其他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数量（件）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00" w:lineRule="exact"/>
        <w:ind w:firstLine="140" w:firstLineChars="50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pacing w:line="400" w:lineRule="exact"/>
        <w:ind w:firstLine="140" w:firstLineChars="5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责任统计员：</w:t>
      </w:r>
    </w:p>
    <w:p>
      <w:pPr>
        <w:spacing w:line="40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pacing w:line="40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pacing w:line="40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填表说明：1.所有事项的统计数量都应当具有实施该类柔性执法行为的文字记录。</w:t>
      </w:r>
    </w:p>
    <w:p>
      <w:pPr>
        <w:spacing w:line="400" w:lineRule="exact"/>
        <w:ind w:firstLine="1200" w:firstLineChars="5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2.请于每年</w:t>
      </w:r>
      <w:r>
        <w:rPr>
          <w:rFonts w:ascii="仿宋_GB2312" w:hAnsi="宋体" w:eastAsia="仿宋_GB2312" w:cs="宋体"/>
          <w:sz w:val="24"/>
          <w:lang w:val="en"/>
        </w:rPr>
        <w:t>12</w:t>
      </w:r>
      <w:r>
        <w:rPr>
          <w:rFonts w:hint="eastAsia" w:ascii="仿宋_GB2312" w:hAnsi="宋体" w:eastAsia="仿宋_GB2312" w:cs="宋体"/>
          <w:sz w:val="24"/>
        </w:rPr>
        <w:t>月</w:t>
      </w:r>
      <w:r>
        <w:rPr>
          <w:rFonts w:ascii="仿宋_GB2312" w:hAnsi="宋体" w:eastAsia="仿宋_GB2312" w:cs="宋体"/>
          <w:sz w:val="24"/>
          <w:lang w:val="en"/>
        </w:rPr>
        <w:t>15</w:t>
      </w:r>
      <w:r>
        <w:rPr>
          <w:rFonts w:hint="eastAsia" w:ascii="仿宋_GB2312" w:hAnsi="宋体" w:eastAsia="仿宋_GB2312" w:cs="宋体"/>
          <w:sz w:val="24"/>
        </w:rPr>
        <w:t>日前报送全年统计情况。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60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晴天＇＇</cp:lastModifiedBy>
  <dcterms:modified xsi:type="dcterms:W3CDTF">2021-05-06T08:27:28Z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D1BCAF07E52048C794C7504F49669C93</vt:lpwstr>
  </property>
</Properties>
</file>