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CB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农机装备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补短板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项目攻关机具需求清单（示例）</w:t>
      </w:r>
    </w:p>
    <w:p w14:paraId="114600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eastAsia" w:eastAsiaTheme="minorEastAsia"/>
          <w:spacing w:val="24"/>
          <w:sz w:val="19"/>
          <w:szCs w:val="19"/>
          <w:lang w:eastAsia="zh-CN"/>
        </w:rPr>
      </w:pPr>
      <w:r>
        <w:rPr>
          <w:spacing w:val="24"/>
          <w:sz w:val="19"/>
          <w:szCs w:val="19"/>
        </w:rPr>
        <w:t xml:space="preserve">                                                      </w:t>
      </w:r>
      <w:r>
        <w:rPr>
          <w:rFonts w:hint="eastAsia"/>
          <w:spacing w:val="24"/>
          <w:sz w:val="19"/>
          <w:szCs w:val="19"/>
          <w:lang w:val="en-US" w:eastAsia="zh-CN"/>
        </w:rPr>
        <w:t xml:space="preserve">                           </w:t>
      </w:r>
      <w:r>
        <w:rPr>
          <w:spacing w:val="24"/>
          <w:sz w:val="19"/>
          <w:szCs w:val="19"/>
        </w:rPr>
        <w:t>申报单位</w:t>
      </w:r>
      <w:r>
        <w:rPr>
          <w:rFonts w:hint="eastAsia"/>
          <w:spacing w:val="24"/>
          <w:sz w:val="19"/>
          <w:szCs w:val="19"/>
          <w:lang w:eastAsia="zh-CN"/>
        </w:rPr>
        <w:t>（盖章）</w:t>
      </w:r>
      <w:r>
        <w:rPr>
          <w:spacing w:val="24"/>
          <w:sz w:val="19"/>
          <w:szCs w:val="19"/>
        </w:rPr>
        <w:t>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844"/>
        <w:gridCol w:w="985"/>
        <w:gridCol w:w="1165"/>
        <w:gridCol w:w="2675"/>
        <w:gridCol w:w="3872"/>
        <w:gridCol w:w="2117"/>
      </w:tblGrid>
      <w:tr w14:paraId="74EC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59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5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序号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9C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攻关机具名称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64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项目</w:t>
            </w:r>
          </w:p>
          <w:p w14:paraId="750D7C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类型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AA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对标</w:t>
            </w:r>
          </w:p>
          <w:p w14:paraId="3CCB08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机型</w:t>
            </w:r>
          </w:p>
        </w:tc>
        <w:tc>
          <w:tcPr>
            <w:tcW w:w="2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78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攻关理由</w:t>
            </w:r>
          </w:p>
        </w:tc>
        <w:tc>
          <w:tcPr>
            <w:tcW w:w="3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E8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技术路线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BD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技术参数</w:t>
            </w:r>
          </w:p>
        </w:tc>
      </w:tr>
      <w:tr w14:paraId="3C31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4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5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pacing w:val="24"/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D5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pacing w:val="24"/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自走式2行鲜食玉米收获机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15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pacing w:val="24"/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研发</w:t>
            </w:r>
          </w:p>
          <w:p w14:paraId="3966CE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pacing w:val="24"/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应用/熟化应用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AB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spacing w:val="24"/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美国Oxbo CP100、Hagoth V2021鲜食玉米收获机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D2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textAlignment w:val="auto"/>
              <w:rPr>
                <w:spacing w:val="24"/>
                <w:sz w:val="19"/>
                <w:szCs w:val="19"/>
              </w:rPr>
            </w:pPr>
            <w:r>
              <w:rPr>
                <w:rFonts w:hint="eastAsia"/>
                <w:spacing w:val="24"/>
                <w:sz w:val="18"/>
                <w:szCs w:val="18"/>
                <w:lang w:eastAsia="zh-CN"/>
              </w:rPr>
              <w:t>武汉市汉南区</w:t>
            </w:r>
            <w:r>
              <w:rPr>
                <w:spacing w:val="24"/>
                <w:sz w:val="18"/>
                <w:szCs w:val="18"/>
              </w:rPr>
              <w:t>是鲜食玉米生产</w:t>
            </w:r>
            <w:r>
              <w:rPr>
                <w:rFonts w:hint="eastAsia"/>
                <w:spacing w:val="24"/>
                <w:sz w:val="18"/>
                <w:szCs w:val="18"/>
                <w:lang w:eastAsia="zh-CN"/>
              </w:rPr>
              <w:t>大区</w:t>
            </w:r>
            <w:r>
              <w:rPr>
                <w:spacing w:val="24"/>
                <w:sz w:val="18"/>
                <w:szCs w:val="18"/>
              </w:rPr>
              <w:t>。收获是鲜食玉米生产过程中的关键环节，收获质量的好坏将直接影响鲜食玉米的品质优劣。由于鲜食玉米籽粒含水率高、质地柔嫩、易损伤的特性，国内现有鲜食玉米收获装备技术尚不成熟，推广应用受限。通过本项目攻关，将解决鲜食玉米收获长期面临的果穗损伤率高、动力消耗大及果穗含杂率高等难题，研制出低损高质鲜食玉米收获装备，填补国内鲜食玉米生产领域适用收获装备空白的问题。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57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spacing w:val="24"/>
                <w:sz w:val="19"/>
                <w:szCs w:val="19"/>
              </w:rPr>
            </w:pPr>
            <w:r>
              <w:rPr>
                <w:rFonts w:hint="eastAsia"/>
                <w:spacing w:val="24"/>
                <w:sz w:val="18"/>
                <w:szCs w:val="18"/>
                <w:lang w:eastAsia="zh-CN"/>
              </w:rPr>
              <w:t>研发制造方面：攻关茎秆低阻耗高质切割、仿生逆向低损摘穗及多杂质工况下的气力除杂等关键技术，研发切割、摘穗、输送及除杂等核心部件，研制适宜丘陵山地中小型鲜食玉米收获机具，实现鲜食玉米低损高效收获。熟化定型方面：搭建收获机性能试验平台，优化整机作业参数，结合丘陵山地鲜食玉米机械化收获农艺要求，开展多轮次收获机田间试验，建立鲜食玉米机械化收获的种植标准和规程，最终实现机具的熟化定型。推广应用方面：完成中小型鲜食玉米收获机新产品鉴定，建设中试生产线，形成整机批量生产能力，建立鲜食玉米机械化收获示范推广基地，解决南方丘陵山地鲜食玉米机械化收获难题。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F9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textAlignment w:val="auto"/>
              <w:rPr>
                <w:spacing w:val="24"/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1</w:t>
            </w:r>
            <w:r>
              <w:rPr>
                <w:rFonts w:hint="eastAsia"/>
                <w:spacing w:val="24"/>
                <w:sz w:val="18"/>
                <w:szCs w:val="18"/>
                <w:lang w:eastAsia="zh-CN"/>
              </w:rPr>
              <w:t>.自走履带式；2.整机动力≤100马力；3.收获行数2行；4.适应行距45—70cm；5.生产效率≥2.5亩/小时；6.总损失率≤3%；7.损伤率（糯玉米、甜糯玉米）≤2%，（甜玉米）≤4%；8.果穗含杂率≤2%；9.整机最大作业坡度不小于15°；10.整机可靠性MTBF≥100h）。</w:t>
            </w:r>
          </w:p>
        </w:tc>
      </w:tr>
    </w:tbl>
    <w:p w14:paraId="6D44BAED"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C1E979-9F60-45B8-A9C4-28A5B6858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DAA140-6D74-43AA-A5D4-C0A7A375EC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2A3C"/>
    <w:rsid w:val="0DFE5677"/>
    <w:rsid w:val="0FAD1320"/>
    <w:rsid w:val="11021117"/>
    <w:rsid w:val="12075F68"/>
    <w:rsid w:val="15FA2BC8"/>
    <w:rsid w:val="1B8F3DB2"/>
    <w:rsid w:val="20170BD0"/>
    <w:rsid w:val="20741DFF"/>
    <w:rsid w:val="2AA85946"/>
    <w:rsid w:val="2C222404"/>
    <w:rsid w:val="30907F59"/>
    <w:rsid w:val="30F009F7"/>
    <w:rsid w:val="36A20D4C"/>
    <w:rsid w:val="3A3A0F35"/>
    <w:rsid w:val="404E6ADA"/>
    <w:rsid w:val="42D9578F"/>
    <w:rsid w:val="446B5B75"/>
    <w:rsid w:val="46B04A59"/>
    <w:rsid w:val="491A08B0"/>
    <w:rsid w:val="5133250E"/>
    <w:rsid w:val="52950FA7"/>
    <w:rsid w:val="52FF2A4E"/>
    <w:rsid w:val="565F3938"/>
    <w:rsid w:val="58813029"/>
    <w:rsid w:val="58BE1257"/>
    <w:rsid w:val="5E056FE1"/>
    <w:rsid w:val="61E01C1D"/>
    <w:rsid w:val="625B4B63"/>
    <w:rsid w:val="6C0C3C30"/>
    <w:rsid w:val="6C3118E9"/>
    <w:rsid w:val="6FBC5841"/>
    <w:rsid w:val="7128150C"/>
    <w:rsid w:val="71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727</Characters>
  <Lines>0</Lines>
  <Paragraphs>0</Paragraphs>
  <TotalTime>21</TotalTime>
  <ScaleCrop>false</ScaleCrop>
  <LinksUpToDate>false</LinksUpToDate>
  <CharactersWithSpaces>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2026-01-29T09:05:00Z</dcterms:created>
  <dc:creator>Administrator</dc:creator>
  <cp:lastModifiedBy>众创网</cp:lastModifiedBy>
  <cp:lastPrinted>2026-01-30T01:00:00Z</cp:lastPrinted>
  <dcterms:modified xsi:type="dcterms:W3CDTF">2026-02-02T01:18:58Z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eyJoZGlkIjoiYTQ2ZjM4NmNlZDQ4MzMwZDU5N2NiN2NiNmVjZDk3ZDMiLCJ1c2VySWQiOiIxMzM0NzMxNDIwIn0=</vt:lpwstr>
  </property>
  <property fmtid="{D5CDD505-2E9C-101B-9397-08002B2CF9AE}" pid="4" name="ICV">
    <vt:lpwstr>6092659DD72444A1A3F2F2EBF03AFD80_13</vt:lpwstr>
  </property>
</Properties>
</file>