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1D5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>附件</w:t>
      </w:r>
    </w:p>
    <w:p w14:paraId="0971FF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</w:p>
    <w:p w14:paraId="62F4BA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</w:p>
    <w:p w14:paraId="5776A5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</w:p>
    <w:p w14:paraId="3B565F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</w:p>
    <w:p w14:paraId="1022F2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武汉市农业产业化市级重点龙头企业</w:t>
      </w:r>
    </w:p>
    <w:p w14:paraId="4E9BE0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书</w:t>
      </w:r>
    </w:p>
    <w:p w14:paraId="4755D1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694E9E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374712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348BD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555338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31F6D7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1E7340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484E16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0BD21E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745D56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1660FE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监测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 xml:space="preserve">企业：                             </w:t>
      </w:r>
    </w:p>
    <w:p w14:paraId="359FB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5A7C4D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4351C9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监测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 xml:space="preserve">日期：                             </w:t>
      </w:r>
    </w:p>
    <w:p w14:paraId="5BA873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sectPr>
          <w:footerReference r:id="rId5" w:type="default"/>
          <w:pgSz w:w="11900" w:h="16830"/>
          <w:pgMar w:top="1430" w:right="1785" w:bottom="400" w:left="1785" w:header="0" w:footer="0" w:gutter="0"/>
          <w:cols w:space="720" w:num="1"/>
        </w:sectPr>
      </w:pPr>
    </w:p>
    <w:p w14:paraId="5EA311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>一、企业监测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>申报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）请示</w:t>
      </w: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>。</w:t>
      </w:r>
    </w:p>
    <w:p w14:paraId="0BDC92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示例：</w:t>
      </w:r>
    </w:p>
    <w:p w14:paraId="1CAA25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</w:p>
    <w:p w14:paraId="1FC14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关于参加202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年农业产业化市级重点</w:t>
      </w:r>
    </w:p>
    <w:p w14:paraId="004996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龙头企业监测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的请示</w:t>
      </w:r>
    </w:p>
    <w:p w14:paraId="2374CF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710A96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武汉市农业农村局：</w:t>
      </w:r>
    </w:p>
    <w:p w14:paraId="735E63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我公司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注册地址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位于武汉市 xx 区，主营业务为xxx 及 xxx 等，符合202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年农业产业化市级重点龙头企业监测</w:t>
      </w:r>
      <w:bookmarkStart w:id="0" w:name="OLE_LINK2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条件，现自愿参加202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年农业产业化市级重点龙头企业监测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并对材料的真实性负责，如有不实之处，愿承担相应责任。</w:t>
      </w:r>
    </w:p>
    <w:p w14:paraId="59D3BD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特此申请</w:t>
      </w:r>
    </w:p>
    <w:p w14:paraId="5E6056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0" w:firstLineChars="19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xxx公司</w:t>
      </w:r>
    </w:p>
    <w:p w14:paraId="14EB13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0" w:firstLineChars="18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年x 月 x日</w:t>
      </w:r>
    </w:p>
    <w:p w14:paraId="110A04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762D1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35027A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en-US"/>
        </w:rPr>
      </w:pPr>
      <w:r>
        <w:rPr>
          <w:rFonts w:hint="default" w:ascii="黑体" w:hAnsi="黑体" w:eastAsia="黑体" w:cs="黑体"/>
          <w:sz w:val="32"/>
          <w:szCs w:val="32"/>
          <w:lang w:val="en-US" w:eastAsia="en-US"/>
        </w:rPr>
        <w:t>二、武汉市农业产业化重点龙头企业监测(申报)表。</w:t>
      </w:r>
    </w:p>
    <w:p w14:paraId="2BA9AA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sz w:val="32"/>
          <w:szCs w:val="32"/>
          <w:lang w:val="en-US" w:eastAsia="en-US"/>
        </w:rPr>
        <w:t>、企业发展农业产业化情况介绍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default" w:ascii="黑体" w:hAnsi="黑体" w:eastAsia="黑体" w:cs="黑体"/>
          <w:sz w:val="32"/>
          <w:szCs w:val="32"/>
          <w:lang w:val="en-US" w:eastAsia="en-US"/>
        </w:rPr>
        <w:t>000字左右。</w:t>
      </w:r>
    </w:p>
    <w:p w14:paraId="49F2CD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企业基本情况</w:t>
      </w:r>
    </w:p>
    <w:p w14:paraId="5F1B02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成立时间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企业地址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主营业务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主营产品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年生产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加工能力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、年营收额、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产品覆盖面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等。</w:t>
      </w:r>
    </w:p>
    <w:p w14:paraId="4F15A2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（二）农业产业化经营情况</w:t>
      </w:r>
    </w:p>
    <w:p w14:paraId="00FEEDC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经营模式、行业地位、发展方向和远景目标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5A7A1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（三）联农带农情况</w:t>
      </w:r>
    </w:p>
    <w:p w14:paraId="20E6A0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企业与农户的利益联结方式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对采取合作制、股份合作制的进行详细说明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带动农户就业增收情况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DCC55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（四）其他情况介绍</w:t>
      </w:r>
    </w:p>
    <w:p w14:paraId="51D54A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原材料生产基地建设、农产品精深加工、科技成果研发与转化、质量安全管控、品牌创建、上下游产业链打造等情况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。</w:t>
      </w:r>
    </w:p>
    <w:p w14:paraId="401E83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sz w:val="32"/>
          <w:szCs w:val="32"/>
          <w:lang w:val="en-US" w:eastAsia="en-US"/>
        </w:rPr>
        <w:t>、企业营业执照复印件。</w:t>
      </w:r>
    </w:p>
    <w:p w14:paraId="4837A6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变更名称的监测龙头企业，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提交更名申请、企业法人代表及主管业务变化情况、市场监管部门的批复复印件。</w:t>
      </w:r>
    </w:p>
    <w:p w14:paraId="2928C4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黑体"/>
          <w:sz w:val="32"/>
          <w:szCs w:val="32"/>
          <w:lang w:val="en-US" w:eastAsia="en-U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有资质的</w:t>
      </w:r>
      <w:r>
        <w:rPr>
          <w:rFonts w:hint="default" w:ascii="黑体" w:hAnsi="黑体" w:eastAsia="黑体" w:cs="黑体"/>
          <w:sz w:val="32"/>
          <w:szCs w:val="32"/>
          <w:lang w:val="en-US" w:eastAsia="en-US"/>
        </w:rPr>
        <w:t>会计师事务所出具的202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default" w:ascii="黑体" w:hAnsi="黑体" w:eastAsia="黑体" w:cs="黑体"/>
          <w:sz w:val="32"/>
          <w:szCs w:val="32"/>
          <w:lang w:val="en-US" w:eastAsia="en-US"/>
        </w:rPr>
        <w:t>-202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default" w:ascii="黑体" w:hAnsi="黑体" w:eastAsia="黑体" w:cs="黑体"/>
          <w:sz w:val="32"/>
          <w:szCs w:val="32"/>
          <w:lang w:val="en-US" w:eastAsia="en-US"/>
        </w:rPr>
        <w:t>年度企业财务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审计报告（含</w:t>
      </w:r>
      <w:r>
        <w:rPr>
          <w:rFonts w:hint="default" w:ascii="黑体" w:hAnsi="黑体" w:eastAsia="黑体" w:cs="黑体"/>
          <w:sz w:val="32"/>
          <w:szCs w:val="32"/>
          <w:lang w:val="en-US" w:eastAsia="en-US"/>
        </w:rPr>
        <w:t>资产负债表、损益表和现金流量表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  <w:r>
        <w:rPr>
          <w:rFonts w:hint="default" w:ascii="黑体" w:hAnsi="黑体" w:eastAsia="黑体" w:cs="黑体"/>
          <w:sz w:val="32"/>
          <w:szCs w:val="32"/>
          <w:lang w:val="en-US" w:eastAsia="en-US"/>
        </w:rPr>
        <w:t>。</w:t>
      </w:r>
    </w:p>
    <w:p w14:paraId="2F708B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相关会计报表由会计师事务所盖骑缝章，或每页盖章。</w:t>
      </w:r>
    </w:p>
    <w:p w14:paraId="7404F6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黑体"/>
          <w:sz w:val="32"/>
          <w:szCs w:val="32"/>
          <w:lang w:val="en-US" w:eastAsia="en-US"/>
        </w:rPr>
        <w:t>、企业资信证明。</w:t>
      </w:r>
    </w:p>
    <w:p w14:paraId="7C2AD2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人民银行征信系统查询的202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 xml:space="preserve"> 年和202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年企业信用报告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区级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农业或其他法定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eastAsia="zh-CN"/>
        </w:rPr>
        <w:t>部门出具的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>近两年质量安全情况说明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>区级（含）以上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eastAsia="zh-CN"/>
        </w:rPr>
        <w:t>税务部门查询的纳税信用等级。</w:t>
      </w:r>
    </w:p>
    <w:p w14:paraId="052B32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default" w:ascii="黑体" w:hAnsi="黑体" w:eastAsia="黑体" w:cs="黑体"/>
          <w:sz w:val="32"/>
          <w:szCs w:val="32"/>
          <w:lang w:val="en-US" w:eastAsia="en-U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生产基地的产权证书或企业与有关单位签订的土地、生产设施使用合同、协议等。</w:t>
      </w:r>
    </w:p>
    <w:p w14:paraId="2D1C5C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八、区级（含）以上农业主管部门出具的近两年带动农户情况说明。</w:t>
      </w:r>
    </w:p>
    <w:p w14:paraId="18FFCB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九、其他证明材料。</w:t>
      </w:r>
    </w:p>
    <w:p w14:paraId="6DCEC1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能反映企业实力和产品质量的科技成果、商标、专利、名牌产品、管理制度等方面的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优先认定”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证明材料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可根据企业实际情况据实出具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。</w:t>
      </w:r>
    </w:p>
    <w:p w14:paraId="28EAB2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企业需提供监测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书的纸质版2份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（其中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区级主管部门存留1份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、PDF扫描版和第二、三项的电子版，提供的纸质材料如果是复制件，需使用原件复印，应在复印各页面加盖企业公章，且在材料上加盖骑缝章，确保上报的复</w:t>
      </w:r>
    </w:p>
    <w:p w14:paraId="2E13F6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印件与原件一致。</w:t>
      </w:r>
    </w:p>
    <w:p w14:paraId="561A40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材料请双面打印，胶装成册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，侧封注明企业名称和所在区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。</w:t>
      </w:r>
    </w:p>
    <w:p w14:paraId="3AEEC88A">
      <w:bookmarkStart w:id="1" w:name="_GoBack"/>
      <w:bookmarkEnd w:id="1"/>
    </w:p>
    <w:sectPr>
      <w:footerReference r:id="rId6" w:type="default"/>
      <w:pgSz w:w="11900" w:h="16830"/>
      <w:pgMar w:top="1430" w:right="1785" w:bottom="1029" w:left="1785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C25125-81E5-437A-A7AB-6B70CECE57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C01A85-BB34-471D-A29D-1FA5CCAE3A8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A20118-D1B6-47F5-A37E-608DA7CFF4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AD3612B-E49F-4D98-B517-22A765CEDBF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A8F5F58-3325-4AA0-854E-DA2434259E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0183E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0DED8">
    <w:pPr>
      <w:spacing w:line="169" w:lineRule="auto"/>
      <w:ind w:left="411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A715A"/>
    <w:rsid w:val="7F2A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2026-05-15T07:42:00Z</dcterms:created>
  <dc:creator>.</dc:creator>
  <cp:lastModifiedBy>.</cp:lastModifiedBy>
  <dcterms:modified xsi:type="dcterms:W3CDTF">2026-05-15T07:45:51Z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C25A4484A1FE4E18B16872475465BCF2_11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